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D" w:rsidRPr="004603EC" w:rsidRDefault="009D09BC" w:rsidP="00163437">
      <w:pPr>
        <w:pStyle w:val="a3"/>
        <w:jc w:val="center"/>
        <w:rPr>
          <w:b/>
          <w:sz w:val="28"/>
          <w:szCs w:val="28"/>
        </w:rPr>
      </w:pPr>
      <w:r w:rsidRPr="004603E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163437" w:rsidRPr="004603EC">
        <w:rPr>
          <w:b/>
          <w:sz w:val="28"/>
          <w:szCs w:val="28"/>
        </w:rPr>
        <w:t xml:space="preserve"> </w:t>
      </w:r>
      <w:r w:rsidR="00275100" w:rsidRPr="004603EC">
        <w:rPr>
          <w:b/>
          <w:sz w:val="28"/>
          <w:szCs w:val="28"/>
        </w:rPr>
        <w:t>«</w:t>
      </w:r>
      <w:r w:rsidR="004603EC" w:rsidRPr="004603EC">
        <w:rPr>
          <w:b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275100" w:rsidRPr="004603EC">
        <w:rPr>
          <w:b/>
          <w:sz w:val="28"/>
          <w:szCs w:val="28"/>
        </w:rPr>
        <w:t xml:space="preserve">» </w:t>
      </w:r>
      <w:r w:rsidRPr="004603EC">
        <w:rPr>
          <w:b/>
          <w:sz w:val="28"/>
          <w:szCs w:val="28"/>
        </w:rPr>
        <w:t>администрацией муниципального образования город-курорт Анапа</w:t>
      </w:r>
    </w:p>
    <w:p w:rsidR="00163437" w:rsidRPr="009D09BC" w:rsidRDefault="00163437" w:rsidP="00163437">
      <w:pPr>
        <w:pStyle w:val="a3"/>
        <w:ind w:firstLine="709"/>
        <w:jc w:val="both"/>
        <w:rPr>
          <w:b/>
          <w:sz w:val="28"/>
          <w:szCs w:val="28"/>
        </w:rPr>
      </w:pPr>
    </w:p>
    <w:p w:rsidR="003347BD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F4774F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  <w:proofErr w:type="gramEnd"/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от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  <w:proofErr w:type="gramEnd"/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Pr="002A0D96" w:rsidRDefault="00163437" w:rsidP="001634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r w:rsidRPr="00230817">
        <w:rPr>
          <w:sz w:val="28"/>
          <w:szCs w:val="28"/>
        </w:rPr>
        <w:lastRenderedPageBreak/>
        <w:t xml:space="preserve">постановление Правительства Российской Федерации от 17 декабря 2010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1050 «Об утверждении федеральной целевой программы «Жилище» на 2011-2015 годы», текст опубликован в Собрании законодательства Российской Федерации от 31 января 2011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5, ст. 739;</w:t>
      </w:r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proofErr w:type="gramStart"/>
      <w:r w:rsidRPr="00230817">
        <w:rPr>
          <w:sz w:val="28"/>
          <w:szCs w:val="28"/>
        </w:rPr>
        <w:t>постановление Правительства Российской Федерации от 15 июля</w:t>
      </w:r>
      <w:r>
        <w:rPr>
          <w:sz w:val="28"/>
          <w:szCs w:val="28"/>
        </w:rPr>
        <w:t xml:space="preserve"> </w:t>
      </w:r>
      <w:r w:rsidRPr="00230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817">
        <w:rPr>
          <w:sz w:val="28"/>
          <w:szCs w:val="28"/>
        </w:rPr>
        <w:t xml:space="preserve">2013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598 «О федеральной целевой программе «Устойчивое развитие сельских территорий на 2014-2017 годы и на период до 2020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>», текст опубликован на «Официальном интернет-портале правовой информации» (</w:t>
      </w:r>
      <w:hyperlink r:id="rId6" w:history="1">
        <w:r w:rsidRPr="00230817">
          <w:rPr>
            <w:rStyle w:val="a5"/>
            <w:sz w:val="28"/>
            <w:szCs w:val="28"/>
          </w:rPr>
          <w:t>www.pravo.gov.ru</w:t>
        </w:r>
      </w:hyperlink>
      <w:r w:rsidRPr="00230817">
        <w:rPr>
          <w:sz w:val="28"/>
          <w:szCs w:val="28"/>
        </w:rPr>
        <w:t xml:space="preserve">) 23 июля 2013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, в Собрании законодательства Российской Федерации от 29 июля    2013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30 (часть 2), ст. 4110;</w:t>
      </w:r>
      <w:proofErr w:type="gramEnd"/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proofErr w:type="gramStart"/>
      <w:r w:rsidRPr="00230817">
        <w:rPr>
          <w:sz w:val="28"/>
          <w:szCs w:val="28"/>
        </w:rPr>
        <w:t xml:space="preserve">Закон Краснодарского края от 29 декабря 2008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1655-КЗ «О порядке ведения органами местного самоуправления учета граждан в качестве нуждающихся в жилых помещениях», текст опубликован в газете «Кубанские новости» от 31 декабря 2008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225, в Информационном бюллетене Законодательного Собрания Краснодарского края от 15 января 2009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14 (144) (часть 1), ст. 235;</w:t>
      </w:r>
      <w:proofErr w:type="gramEnd"/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proofErr w:type="gramStart"/>
      <w:r w:rsidRPr="00230817">
        <w:rPr>
          <w:sz w:val="28"/>
          <w:szCs w:val="28"/>
        </w:rPr>
        <w:t xml:space="preserve">Закон Краснодарского края от 29 декабря 2009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1890-КЗ «О порядке признания граждан малоимущими в целях принятия их на учет в качестве нуждающихся в жилых помещениях», текст опубликован в газете «Кубанские новости» от 30 декабря 2009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225, в Информационном бюллетене Законодательного Собрания Краснодарского края от 11 января</w:t>
      </w:r>
      <w:r>
        <w:rPr>
          <w:sz w:val="28"/>
          <w:szCs w:val="28"/>
        </w:rPr>
        <w:t xml:space="preserve"> </w:t>
      </w:r>
      <w:r w:rsidRPr="00230817">
        <w:rPr>
          <w:sz w:val="28"/>
          <w:szCs w:val="28"/>
        </w:rPr>
        <w:t xml:space="preserve"> 2010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26 (156) (часть 1), ст. 374;</w:t>
      </w:r>
      <w:proofErr w:type="gramEnd"/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r w:rsidRPr="00230817">
        <w:rPr>
          <w:sz w:val="28"/>
          <w:szCs w:val="28"/>
        </w:rPr>
        <w:t xml:space="preserve">постановление главы администрации Краснодарского края от 17 апреля 2007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335 «Об организации учета в качестве нуждающихся в жилых помещениях малоимущих граждан и граждан отдельных категорий», текст опубликован в газете «Кубанские новости» от 28 апреля 2007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63;</w:t>
      </w:r>
    </w:p>
    <w:p w:rsidR="004603EC" w:rsidRPr="00230817" w:rsidRDefault="004603EC" w:rsidP="004603EC">
      <w:pPr>
        <w:ind w:firstLine="709"/>
        <w:jc w:val="both"/>
        <w:rPr>
          <w:sz w:val="28"/>
          <w:szCs w:val="28"/>
        </w:rPr>
      </w:pPr>
      <w:proofErr w:type="gramStart"/>
      <w:r w:rsidRPr="00230817">
        <w:rPr>
          <w:sz w:val="28"/>
          <w:szCs w:val="28"/>
        </w:rPr>
        <w:t xml:space="preserve">приказ департамента по финансовому и фондовому рынку Краснодарского края от 5 мая 2011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</w:t>
      </w:r>
      <w:r>
        <w:rPr>
          <w:sz w:val="28"/>
          <w:szCs w:val="28"/>
        </w:rPr>
        <w:t xml:space="preserve"> </w:t>
      </w:r>
      <w:r w:rsidRPr="00230817">
        <w:rPr>
          <w:sz w:val="28"/>
          <w:szCs w:val="28"/>
        </w:rPr>
        <w:t xml:space="preserve"> 2011 – 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</w:t>
      </w:r>
      <w:proofErr w:type="gramEnd"/>
      <w:r w:rsidRPr="00230817">
        <w:rPr>
          <w:sz w:val="28"/>
          <w:szCs w:val="28"/>
        </w:rPr>
        <w:t xml:space="preserve">» на 2011 – 2015 годы», текст опубликован в газете «Кубанские новости» от 25 мая 2011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82;</w:t>
      </w:r>
    </w:p>
    <w:p w:rsidR="004603EC" w:rsidRDefault="004603EC" w:rsidP="004603EC">
      <w:pPr>
        <w:ind w:right="-1" w:firstLine="709"/>
        <w:jc w:val="both"/>
        <w:rPr>
          <w:b/>
          <w:bCs/>
          <w:kern w:val="2"/>
          <w:sz w:val="28"/>
          <w:szCs w:val="28"/>
        </w:rPr>
      </w:pPr>
      <w:r w:rsidRPr="00A34FD0">
        <w:rPr>
          <w:bCs/>
          <w:kern w:val="32"/>
          <w:sz w:val="28"/>
          <w:szCs w:val="28"/>
        </w:rPr>
        <w:t>Устав муниципального образования город-курорт Анапа</w:t>
      </w:r>
      <w:r w:rsidRPr="002A0D96">
        <w:rPr>
          <w:bCs/>
          <w:kern w:val="32"/>
          <w:sz w:val="28"/>
          <w:szCs w:val="28"/>
        </w:rPr>
        <w:t>, приняты</w:t>
      </w:r>
      <w:r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30 мая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62 – 66 (13551 – 13555);</w:t>
      </w:r>
      <w:r w:rsidRPr="002A0D96">
        <w:rPr>
          <w:b/>
          <w:bCs/>
          <w:kern w:val="2"/>
          <w:sz w:val="28"/>
          <w:szCs w:val="28"/>
        </w:rPr>
        <w:t xml:space="preserve"> </w:t>
      </w:r>
    </w:p>
    <w:p w:rsidR="004603EC" w:rsidRDefault="004603EC" w:rsidP="004603EC">
      <w:pPr>
        <w:ind w:firstLine="709"/>
        <w:jc w:val="both"/>
        <w:rPr>
          <w:sz w:val="28"/>
          <w:szCs w:val="28"/>
        </w:rPr>
      </w:pPr>
      <w:r w:rsidRPr="00230817">
        <w:rPr>
          <w:sz w:val="28"/>
          <w:szCs w:val="28"/>
        </w:rPr>
        <w:t xml:space="preserve">постановление главы муниципального образования город-курорт Анапа от 23 января 2006 </w:t>
      </w:r>
      <w:r>
        <w:rPr>
          <w:sz w:val="28"/>
          <w:szCs w:val="28"/>
        </w:rPr>
        <w:t>г.</w:t>
      </w:r>
      <w:r w:rsidRPr="00230817">
        <w:rPr>
          <w:sz w:val="28"/>
          <w:szCs w:val="28"/>
        </w:rPr>
        <w:t xml:space="preserve"> № 98 «Об определении учетной нормы площади жилого помещения и нормы предоставления общей площади жилого помещения по договору социального найма»;</w:t>
      </w:r>
    </w:p>
    <w:p w:rsidR="00AA74BE" w:rsidRPr="00AA74BE" w:rsidRDefault="00AA74BE" w:rsidP="004603EC">
      <w:pPr>
        <w:ind w:firstLine="709"/>
        <w:jc w:val="both"/>
        <w:rPr>
          <w:sz w:val="28"/>
          <w:szCs w:val="28"/>
        </w:rPr>
      </w:pPr>
      <w:bookmarkStart w:id="0" w:name="_GoBack"/>
      <w:r w:rsidRPr="00AA74BE">
        <w:rPr>
          <w:sz w:val="28"/>
          <w:szCs w:val="28"/>
        </w:rPr>
        <w:t>п</w:t>
      </w:r>
      <w:r w:rsidRPr="00AA74BE">
        <w:rPr>
          <w:sz w:val="28"/>
          <w:szCs w:val="28"/>
        </w:rPr>
        <w:t>остановление</w:t>
      </w:r>
      <w:r w:rsidRPr="00AA74BE">
        <w:rPr>
          <w:bCs/>
          <w:sz w:val="28"/>
          <w:szCs w:val="28"/>
        </w:rPr>
        <w:t xml:space="preserve"> администрации </w:t>
      </w:r>
      <w:r w:rsidRPr="00AA74BE">
        <w:rPr>
          <w:sz w:val="28"/>
          <w:szCs w:val="28"/>
        </w:rPr>
        <w:t>муниципального образ</w:t>
      </w:r>
      <w:r w:rsidRPr="00AA74BE">
        <w:rPr>
          <w:sz w:val="28"/>
          <w:szCs w:val="28"/>
        </w:rPr>
        <w:t>о</w:t>
      </w:r>
      <w:r w:rsidRPr="00AA74BE">
        <w:rPr>
          <w:sz w:val="28"/>
          <w:szCs w:val="28"/>
        </w:rPr>
        <w:t xml:space="preserve">вания </w:t>
      </w:r>
      <w:r w:rsidRPr="00AA74BE">
        <w:rPr>
          <w:sz w:val="28"/>
          <w:szCs w:val="28"/>
        </w:rPr>
        <w:t xml:space="preserve">                 </w:t>
      </w:r>
      <w:r w:rsidRPr="00AA74BE">
        <w:rPr>
          <w:sz w:val="28"/>
          <w:szCs w:val="28"/>
        </w:rPr>
        <w:t>город-курорт Анапа</w:t>
      </w:r>
      <w:r w:rsidRPr="00AA74BE">
        <w:rPr>
          <w:bCs/>
          <w:sz w:val="28"/>
          <w:szCs w:val="28"/>
        </w:rPr>
        <w:t xml:space="preserve"> от 12 ноября 2019 г. № 3059 </w:t>
      </w:r>
      <w:r w:rsidRPr="00AA74BE">
        <w:rPr>
          <w:sz w:val="28"/>
          <w:szCs w:val="28"/>
        </w:rPr>
        <w:t xml:space="preserve">«Об утверждении </w:t>
      </w:r>
      <w:r w:rsidRPr="00AA74BE">
        <w:rPr>
          <w:sz w:val="28"/>
          <w:szCs w:val="28"/>
        </w:rPr>
        <w:lastRenderedPageBreak/>
        <w:t>административного регламента предоставления муниципальной услуги «Внесение изменений в уче</w:t>
      </w:r>
      <w:r w:rsidRPr="00AA74BE">
        <w:rPr>
          <w:sz w:val="28"/>
          <w:szCs w:val="28"/>
        </w:rPr>
        <w:t>т</w:t>
      </w:r>
      <w:r w:rsidRPr="00AA74BE">
        <w:rPr>
          <w:sz w:val="28"/>
          <w:szCs w:val="28"/>
        </w:rPr>
        <w:t>ные данные граждан,</w:t>
      </w:r>
      <w:r w:rsidRPr="00AA74BE">
        <w:rPr>
          <w:sz w:val="28"/>
          <w:szCs w:val="28"/>
        </w:rPr>
        <w:t xml:space="preserve"> </w:t>
      </w:r>
      <w:r w:rsidRPr="00AA74BE">
        <w:rPr>
          <w:sz w:val="28"/>
          <w:szCs w:val="28"/>
        </w:rPr>
        <w:t>состоящих на учете в качестве нуждающихся в жилых помещениях» администрацией м</w:t>
      </w:r>
      <w:r w:rsidRPr="00AA74BE">
        <w:rPr>
          <w:sz w:val="28"/>
          <w:szCs w:val="28"/>
        </w:rPr>
        <w:t>у</w:t>
      </w:r>
      <w:r w:rsidRPr="00AA74BE">
        <w:rPr>
          <w:sz w:val="28"/>
          <w:szCs w:val="28"/>
        </w:rPr>
        <w:t>ниципального образования город-курорт Анапа»</w:t>
      </w:r>
      <w:r w:rsidRPr="00AA74BE">
        <w:rPr>
          <w:sz w:val="28"/>
          <w:szCs w:val="28"/>
        </w:rPr>
        <w:t>;</w:t>
      </w:r>
    </w:p>
    <w:bookmarkEnd w:id="0"/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0D9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A0D96">
        <w:rPr>
          <w:rFonts w:ascii="Times New Roman" w:hAnsi="Times New Roman"/>
          <w:sz w:val="28"/>
          <w:szCs w:val="28"/>
        </w:rPr>
        <w:t>г</w:t>
      </w:r>
      <w:proofErr w:type="gramStart"/>
      <w:r w:rsidRPr="002A0D96">
        <w:rPr>
          <w:rFonts w:ascii="Times New Roman" w:hAnsi="Times New Roman"/>
          <w:sz w:val="28"/>
          <w:szCs w:val="28"/>
        </w:rPr>
        <w:t>о</w:t>
      </w:r>
      <w:proofErr w:type="spellEnd"/>
      <w:r w:rsidRPr="002A0D96">
        <w:rPr>
          <w:rFonts w:ascii="Times New Roman" w:hAnsi="Times New Roman"/>
          <w:sz w:val="28"/>
          <w:szCs w:val="28"/>
        </w:rPr>
        <w:t>-</w:t>
      </w:r>
      <w:proofErr w:type="gramEnd"/>
      <w:r w:rsidRPr="002A0D96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AA74BE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163437"/>
    <w:rsid w:val="001A046C"/>
    <w:rsid w:val="00262531"/>
    <w:rsid w:val="00275100"/>
    <w:rsid w:val="003347BD"/>
    <w:rsid w:val="004603EC"/>
    <w:rsid w:val="00490286"/>
    <w:rsid w:val="0055500A"/>
    <w:rsid w:val="0070560D"/>
    <w:rsid w:val="0094475A"/>
    <w:rsid w:val="009D09BC"/>
    <w:rsid w:val="00A34FD0"/>
    <w:rsid w:val="00AA74BE"/>
    <w:rsid w:val="00BC1DB0"/>
    <w:rsid w:val="00C71698"/>
    <w:rsid w:val="00D31B3B"/>
    <w:rsid w:val="00F02D76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460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46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2020-07-17T09:55:00Z</dcterms:created>
  <dcterms:modified xsi:type="dcterms:W3CDTF">2020-07-17T13:19:00Z</dcterms:modified>
</cp:coreProperties>
</file>